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26" w:rsidRDefault="00931D26" w:rsidP="00931D26">
      <w:r>
        <w:t>L’AUTOCOMMUMATEUR PRIVE OU PABX</w:t>
      </w:r>
    </w:p>
    <w:p w:rsidR="00931D26" w:rsidRDefault="00931D26" w:rsidP="00931D26">
      <w:r>
        <w:t xml:space="preserve">Le commutateur s’est automatisé au fil des années. </w:t>
      </w:r>
    </w:p>
    <w:p w:rsidR="00931D26" w:rsidRDefault="00931D26" w:rsidP="00931D26">
      <w:r>
        <w:t xml:space="preserve">D’abord en 1960, est apparu l’autocommutateur électromécanique, puis dans les années 1970, l’autocommutateur électrique </w:t>
      </w:r>
    </w:p>
    <w:p w:rsidR="00931D26" w:rsidRDefault="00931D26" w:rsidP="00931D26">
      <w:r>
        <w:t xml:space="preserve">La mutation suivante, datant des années 1980 fait apparaître les PABX numériques. En appliquant une méthode MIC on numérise le signal de la voix en une suite d »impulsions binaires. </w:t>
      </w:r>
    </w:p>
    <w:p w:rsidR="003D403A" w:rsidRDefault="00931D26" w:rsidP="00931D26">
      <w:r>
        <w:t xml:space="preserve">Grâce à ces PABX, la liaison MIC avec le central public offre la </w:t>
      </w:r>
      <w:proofErr w:type="gramStart"/>
      <w:r>
        <w:t>SDA</w:t>
      </w:r>
      <w:bookmarkStart w:id="0" w:name="_GoBack"/>
      <w:bookmarkEnd w:id="0"/>
      <w:r>
        <w:t xml:space="preserve"> ,</w:t>
      </w:r>
      <w:proofErr w:type="gramEnd"/>
      <w:r>
        <w:t xml:space="preserve"> mécanisme qui permet de joindre un poste directement sans passer par la standardiste.</w:t>
      </w:r>
    </w:p>
    <w:sectPr w:rsidR="003D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26"/>
    <w:rsid w:val="001534EC"/>
    <w:rsid w:val="006518D1"/>
    <w:rsid w:val="0093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BCMOSF</dc:creator>
  <cp:lastModifiedBy>BCMOSF</cp:lastModifiedBy>
  <cp:revision>1</cp:revision>
  <dcterms:created xsi:type="dcterms:W3CDTF">2016-10-24T10:50:00Z</dcterms:created>
  <dcterms:modified xsi:type="dcterms:W3CDTF">2016-10-24T10:52:00Z</dcterms:modified>
</cp:coreProperties>
</file>