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FE" w:rsidRDefault="003376FE">
      <w:r>
        <w:t xml:space="preserve">Vincent </w:t>
      </w:r>
      <w:bookmarkStart w:id="0" w:name="_GoBack"/>
      <w:r>
        <w:t xml:space="preserve">VAN GOGH </w:t>
      </w:r>
      <w:bookmarkEnd w:id="0"/>
    </w:p>
    <w:p w:rsidR="003376FE" w:rsidRDefault="003376FE">
      <w:r>
        <w:t xml:space="preserve">Peintre néerlandais. Sa vie, marquée d’inquiétude spirituelle, fut brève et tragique. Après des séjours dans le Borinage et à </w:t>
      </w:r>
      <w:proofErr w:type="spellStart"/>
      <w:r>
        <w:t>Nuenen</w:t>
      </w:r>
      <w:proofErr w:type="spellEnd"/>
      <w:r>
        <w:t xml:space="preserve">, il vécut à Paris, puis gagna la Provence. </w:t>
      </w:r>
    </w:p>
    <w:p w:rsidR="003376FE" w:rsidRDefault="003376FE">
      <w:r>
        <w:t xml:space="preserve">Interné un moment à l’asile psychiatrique de Saint-Rémy-de-Provence, il s’installa ensuite à Auvers-sur-Oise, où il mit fin à ses jours. </w:t>
      </w:r>
    </w:p>
    <w:p w:rsidR="003D403A" w:rsidRDefault="003376FE">
      <w:r>
        <w:t xml:space="preserve">Il a cherché à obtenir le maximum d’intensité et de vibration chromatique dans ses natures mortes et ses bouquets (tournesols), ses portraits, ses paysages, et fut ainsi le grand précurseur des fauves et des expressionnistes. Il est bien représenté au musée d’Orsay mais mieux encore au musée national Van Gogh d’Amsterdam et au musée </w:t>
      </w:r>
      <w:proofErr w:type="spellStart"/>
      <w:r>
        <w:t>Kröller</w:t>
      </w:r>
      <w:proofErr w:type="spellEnd"/>
      <w:r>
        <w:t>-Müller d’Otterlo.</w:t>
      </w:r>
    </w:p>
    <w:sectPr w:rsidR="003D4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FE"/>
    <w:rsid w:val="001534EC"/>
    <w:rsid w:val="003376FE"/>
    <w:rsid w:val="006518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588</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BCMOSF</dc:creator>
  <cp:lastModifiedBy>BCMOSF</cp:lastModifiedBy>
  <cp:revision>1</cp:revision>
  <dcterms:created xsi:type="dcterms:W3CDTF">2016-10-24T10:53:00Z</dcterms:created>
  <dcterms:modified xsi:type="dcterms:W3CDTF">2016-10-24T10:54:00Z</dcterms:modified>
</cp:coreProperties>
</file>